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DE1" w:rsidRDefault="00E35DE1" w:rsidP="00E35DE1">
      <w:pPr>
        <w:spacing w:after="240"/>
        <w:jc w:val="both"/>
        <w:rPr>
          <w:rFonts w:ascii="Verdana" w:hAnsi="Verdana"/>
          <w:szCs w:val="18"/>
        </w:rPr>
      </w:pPr>
    </w:p>
    <w:p w:rsidR="00E35DE1" w:rsidRPr="00BE5857" w:rsidRDefault="00E35DE1" w:rsidP="00BE5857">
      <w:pPr>
        <w:spacing w:after="240"/>
        <w:jc w:val="center"/>
        <w:rPr>
          <w:rFonts w:ascii="Verdana" w:hAnsi="Verdana"/>
          <w:b/>
          <w:sz w:val="28"/>
          <w:szCs w:val="28"/>
        </w:rPr>
      </w:pPr>
      <w:r w:rsidRPr="00BE5857">
        <w:rPr>
          <w:rFonts w:ascii="Verdana" w:hAnsi="Verdana"/>
          <w:b/>
          <w:sz w:val="28"/>
          <w:szCs w:val="28"/>
        </w:rPr>
        <w:t>Information</w:t>
      </w:r>
      <w:r w:rsidR="003D5731">
        <w:rPr>
          <w:rFonts w:ascii="Verdana" w:hAnsi="Verdana"/>
          <w:b/>
          <w:sz w:val="28"/>
          <w:szCs w:val="28"/>
        </w:rPr>
        <w:t>s</w:t>
      </w:r>
      <w:r w:rsidRPr="00BE5857">
        <w:rPr>
          <w:rFonts w:ascii="Verdana" w:hAnsi="Verdana"/>
          <w:b/>
          <w:sz w:val="28"/>
          <w:szCs w:val="28"/>
        </w:rPr>
        <w:t xml:space="preserve"> à connaitre </w:t>
      </w:r>
      <w:r w:rsidR="003D5731">
        <w:rPr>
          <w:rFonts w:ascii="Verdana" w:hAnsi="Verdana"/>
          <w:b/>
          <w:sz w:val="28"/>
          <w:szCs w:val="28"/>
        </w:rPr>
        <w:t>sur vos engagements contractuels</w:t>
      </w:r>
      <w:r w:rsidRPr="00BE5857">
        <w:rPr>
          <w:rFonts w:ascii="Verdana" w:hAnsi="Verdana"/>
          <w:b/>
          <w:sz w:val="28"/>
          <w:szCs w:val="28"/>
        </w:rPr>
        <w:t>.</w:t>
      </w:r>
    </w:p>
    <w:p w:rsidR="00E35DE1" w:rsidRPr="00E35DE1" w:rsidRDefault="00E35DE1" w:rsidP="00E35DE1">
      <w:pPr>
        <w:spacing w:after="240"/>
        <w:jc w:val="both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Beaucoup d’entre vous nous demandent, quels sont les éléments juridiques sur lesquels ils peuvent s’appuyer pour faire valoir leurs droits, en cas de litige</w:t>
      </w:r>
      <w:r w:rsidR="00BE5857">
        <w:rPr>
          <w:rFonts w:ascii="Verdana" w:hAnsi="Verdana"/>
          <w:szCs w:val="18"/>
        </w:rPr>
        <w:t xml:space="preserve"> avec</w:t>
      </w:r>
      <w:r>
        <w:rPr>
          <w:rFonts w:ascii="Verdana" w:hAnsi="Verdana"/>
          <w:szCs w:val="18"/>
        </w:rPr>
        <w:t xml:space="preserve"> </w:t>
      </w:r>
      <w:r w:rsidR="00BE5857">
        <w:rPr>
          <w:rFonts w:ascii="Verdana" w:hAnsi="Verdana"/>
          <w:szCs w:val="18"/>
        </w:rPr>
        <w:t>une entreprise, un prestataire ou un fournisseur.</w:t>
      </w:r>
    </w:p>
    <w:p w:rsidR="00E35DE1" w:rsidRDefault="00E35DE1" w:rsidP="00E35DE1">
      <w:pPr>
        <w:spacing w:after="240"/>
        <w:jc w:val="both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 xml:space="preserve">Lorsque vous signez un contrat quel qu’en soit la nature, son contenu et celui des </w:t>
      </w:r>
      <w:r w:rsidR="003D5731">
        <w:rPr>
          <w:rFonts w:ascii="Verdana" w:hAnsi="Verdana"/>
          <w:szCs w:val="18"/>
        </w:rPr>
        <w:t>CGV (</w:t>
      </w:r>
      <w:r>
        <w:rPr>
          <w:rFonts w:ascii="Verdana" w:hAnsi="Verdana"/>
          <w:szCs w:val="18"/>
        </w:rPr>
        <w:t>conditions générales de vente</w:t>
      </w:r>
      <w:r w:rsidR="003D5731">
        <w:rPr>
          <w:rFonts w:ascii="Verdana" w:hAnsi="Verdana"/>
          <w:szCs w:val="18"/>
        </w:rPr>
        <w:t>)</w:t>
      </w:r>
      <w:r>
        <w:rPr>
          <w:rFonts w:ascii="Verdana" w:hAnsi="Verdana"/>
          <w:szCs w:val="18"/>
        </w:rPr>
        <w:t xml:space="preserve"> qui l’accompagnent</w:t>
      </w:r>
      <w:r w:rsidR="003D5731">
        <w:rPr>
          <w:rFonts w:ascii="Verdana" w:hAnsi="Verdana"/>
          <w:szCs w:val="18"/>
        </w:rPr>
        <w:t>,</w:t>
      </w:r>
      <w:r>
        <w:rPr>
          <w:rFonts w:ascii="Verdana" w:hAnsi="Verdana"/>
          <w:szCs w:val="18"/>
        </w:rPr>
        <w:t xml:space="preserve"> restent protégés par les dispositions de l’article 2 du code civil. Lequel a été rendu inaliénable en matière contractuelle par le Conseil Constitutionnel. Tout contrat et les CGV qui l’accompagnent sont et restent valides en fonction des conditions </w:t>
      </w:r>
      <w:r w:rsidRPr="007C3156">
        <w:rPr>
          <w:rFonts w:ascii="Verdana" w:hAnsi="Verdana"/>
          <w:szCs w:val="18"/>
        </w:rPr>
        <w:t>contractuelles</w:t>
      </w:r>
      <w:r>
        <w:rPr>
          <w:rFonts w:ascii="Verdana" w:hAnsi="Verdana"/>
          <w:szCs w:val="18"/>
        </w:rPr>
        <w:t xml:space="preserve"> et de la législation en vigueur le jour de la signature du contrat. Toute modification ultérieure quelle qu’en soit la nature, CGV, lois, décrets, ordonnances, à l’exception d’une loi d’ordre public, n’auront aucun impact de quelque nature que ce soit sur la chose signée. Seul un avenant signé de votre main, peut mettre un terme à cet état de faits.</w:t>
      </w:r>
    </w:p>
    <w:p w:rsidR="00E35DE1" w:rsidRDefault="00E35DE1" w:rsidP="00E35DE1">
      <w:pPr>
        <w:spacing w:after="240"/>
        <w:jc w:val="both"/>
        <w:rPr>
          <w:rFonts w:ascii="Verdana" w:hAnsi="Verdana"/>
          <w:szCs w:val="18"/>
        </w:rPr>
      </w:pPr>
      <w:r w:rsidRPr="00E35DE1">
        <w:rPr>
          <w:rFonts w:ascii="Verdana" w:hAnsi="Verdana"/>
          <w:szCs w:val="18"/>
        </w:rPr>
        <w:t>Mais attention, c'est la date de votre dernier contrat et les CGV qui les accompagnent qui doivent être prises en compte. Car en changeant de fournisseur, vous change</w:t>
      </w:r>
      <w:r w:rsidR="003211BD">
        <w:rPr>
          <w:rFonts w:ascii="Verdana" w:hAnsi="Verdana"/>
          <w:szCs w:val="18"/>
        </w:rPr>
        <w:t>z</w:t>
      </w:r>
      <w:r w:rsidRPr="00E35DE1">
        <w:rPr>
          <w:rFonts w:ascii="Verdana" w:hAnsi="Verdana"/>
          <w:szCs w:val="18"/>
        </w:rPr>
        <w:t xml:space="preserve"> automatiquement le contenu de vos CGV. </w:t>
      </w:r>
      <w:r>
        <w:rPr>
          <w:rFonts w:ascii="Verdana" w:hAnsi="Verdana"/>
          <w:szCs w:val="18"/>
        </w:rPr>
        <w:t>Et c</w:t>
      </w:r>
      <w:r w:rsidRPr="00E35DE1">
        <w:rPr>
          <w:rFonts w:ascii="Verdana" w:hAnsi="Verdana"/>
          <w:szCs w:val="18"/>
        </w:rPr>
        <w:t>'est la première facture reçue de votre fournisseur qui en valide les termes.</w:t>
      </w:r>
    </w:p>
    <w:p w:rsidR="005D7B2F" w:rsidRDefault="00BE5857" w:rsidP="00E35DE1">
      <w:pPr>
        <w:spacing w:after="240"/>
        <w:jc w:val="both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Dans la lettre mensuelle</w:t>
      </w:r>
      <w:r w:rsidR="003211BD">
        <w:rPr>
          <w:rFonts w:ascii="Verdana" w:hAnsi="Verdana"/>
          <w:szCs w:val="18"/>
        </w:rPr>
        <w:t xml:space="preserve"> N°18</w:t>
      </w:r>
      <w:r>
        <w:rPr>
          <w:rFonts w:ascii="Verdana" w:hAnsi="Verdana"/>
          <w:szCs w:val="18"/>
        </w:rPr>
        <w:t xml:space="preserve"> destinée aux adhérents des informations complémentaires concernant EDF</w:t>
      </w:r>
      <w:r w:rsidR="003D5731">
        <w:rPr>
          <w:rFonts w:ascii="Verdana" w:hAnsi="Verdana"/>
          <w:szCs w:val="18"/>
        </w:rPr>
        <w:t xml:space="preserve">, </w:t>
      </w:r>
      <w:r>
        <w:rPr>
          <w:rFonts w:ascii="Verdana" w:hAnsi="Verdana"/>
          <w:szCs w:val="18"/>
        </w:rPr>
        <w:t xml:space="preserve">ENEDIS </w:t>
      </w:r>
      <w:r w:rsidR="003D5731">
        <w:rPr>
          <w:rFonts w:ascii="Verdana" w:hAnsi="Verdana"/>
          <w:szCs w:val="18"/>
        </w:rPr>
        <w:t>et les fournisseurs d’énergie</w:t>
      </w:r>
      <w:r w:rsidR="000832A6">
        <w:rPr>
          <w:rFonts w:ascii="Verdana" w:hAnsi="Verdana"/>
          <w:szCs w:val="18"/>
        </w:rPr>
        <w:t xml:space="preserve"> </w:t>
      </w:r>
      <w:r>
        <w:rPr>
          <w:rFonts w:ascii="Verdana" w:hAnsi="Verdana"/>
          <w:szCs w:val="18"/>
        </w:rPr>
        <w:t xml:space="preserve">ont été porté à leurs connaissance. Elles seront mises en lignes d’ici 15 jours dans la rubrique : </w:t>
      </w:r>
    </w:p>
    <w:p w:rsidR="00BE5857" w:rsidRDefault="003211BD" w:rsidP="00E35DE1">
      <w:pPr>
        <w:spacing w:after="240"/>
        <w:jc w:val="both"/>
        <w:rPr>
          <w:rStyle w:val="Lienhypertexte"/>
          <w:rFonts w:ascii="Verdana" w:hAnsi="Verdana"/>
          <w:szCs w:val="18"/>
        </w:rPr>
      </w:pPr>
      <w:hyperlink r:id="rId4" w:history="1">
        <w:r w:rsidR="005D7B2F" w:rsidRPr="00270686">
          <w:rPr>
            <w:rStyle w:val="Lienhypertexte"/>
            <w:rFonts w:ascii="Verdana" w:hAnsi="Verdana"/>
            <w:szCs w:val="18"/>
          </w:rPr>
          <w:t>https://www.frequences-sante.org/champ_action/publications-de-frequences-sante/</w:t>
        </w:r>
      </w:hyperlink>
    </w:p>
    <w:p w:rsidR="003211BD" w:rsidRDefault="003211BD" w:rsidP="00E35DE1">
      <w:pPr>
        <w:spacing w:after="240"/>
        <w:jc w:val="both"/>
        <w:rPr>
          <w:rFonts w:ascii="Verdana" w:hAnsi="Verdana"/>
          <w:szCs w:val="18"/>
        </w:rPr>
      </w:pPr>
      <w:bookmarkStart w:id="0" w:name="_GoBack"/>
      <w:bookmarkEnd w:id="0"/>
      <w:r w:rsidRPr="003211BD">
        <w:rPr>
          <w:rFonts w:ascii="Verdana" w:hAnsi="Verdana"/>
          <w:szCs w:val="18"/>
        </w:rPr>
        <w:t>Si elles vous intéresse</w:t>
      </w:r>
      <w:r>
        <w:rPr>
          <w:rFonts w:ascii="Verdana" w:hAnsi="Verdana"/>
          <w:szCs w:val="18"/>
        </w:rPr>
        <w:t>nt, nous ne pouvons que vous conseiller de les consulter, dès leurs publications.</w:t>
      </w:r>
    </w:p>
    <w:p w:rsidR="003211BD" w:rsidRDefault="003211BD" w:rsidP="00E35DE1">
      <w:pPr>
        <w:spacing w:after="240"/>
        <w:jc w:val="both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Si vous ne pouvez pas attendre ou que vous souhaitez être conseillé, rejoignez-nous.</w:t>
      </w:r>
    </w:p>
    <w:p w:rsidR="003211BD" w:rsidRDefault="003211BD" w:rsidP="00E35DE1">
      <w:pPr>
        <w:spacing w:after="240"/>
        <w:jc w:val="both"/>
        <w:rPr>
          <w:rFonts w:ascii="Verdana" w:hAnsi="Verdana"/>
          <w:szCs w:val="18"/>
        </w:rPr>
      </w:pPr>
      <w:hyperlink r:id="rId5" w:history="1">
        <w:r w:rsidRPr="00723FED">
          <w:rPr>
            <w:rStyle w:val="Lienhypertexte"/>
            <w:rFonts w:ascii="Verdana" w:hAnsi="Verdana"/>
            <w:szCs w:val="18"/>
          </w:rPr>
          <w:t>https://www.frequences-sante.org/?adherer=oui#contact-form</w:t>
        </w:r>
      </w:hyperlink>
    </w:p>
    <w:p w:rsidR="003211BD" w:rsidRDefault="003211BD" w:rsidP="00E35DE1">
      <w:pPr>
        <w:spacing w:after="240"/>
        <w:jc w:val="both"/>
        <w:rPr>
          <w:rFonts w:ascii="Verdana" w:hAnsi="Verdana"/>
          <w:szCs w:val="18"/>
        </w:rPr>
      </w:pPr>
    </w:p>
    <w:p w:rsidR="003211BD" w:rsidRDefault="003211BD" w:rsidP="00E35DE1">
      <w:pPr>
        <w:spacing w:after="240"/>
        <w:jc w:val="both"/>
        <w:rPr>
          <w:rFonts w:ascii="Verdana" w:hAnsi="Verdana"/>
          <w:szCs w:val="18"/>
        </w:rPr>
      </w:pPr>
    </w:p>
    <w:p w:rsidR="005D7B2F" w:rsidRDefault="005D7B2F" w:rsidP="00E35DE1">
      <w:pPr>
        <w:spacing w:after="240"/>
        <w:jc w:val="both"/>
        <w:rPr>
          <w:rFonts w:ascii="Verdana" w:hAnsi="Verdana"/>
          <w:szCs w:val="18"/>
        </w:rPr>
      </w:pPr>
    </w:p>
    <w:sectPr w:rsidR="005D7B2F" w:rsidSect="00E35D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DE1"/>
    <w:rsid w:val="000832A6"/>
    <w:rsid w:val="003211BD"/>
    <w:rsid w:val="003A45AF"/>
    <w:rsid w:val="003D5731"/>
    <w:rsid w:val="005D7B2F"/>
    <w:rsid w:val="00BE5857"/>
    <w:rsid w:val="00E3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C384"/>
  <w15:chartTrackingRefBased/>
  <w15:docId w15:val="{C1EF6950-D085-4510-A8E8-5D366A45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7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requences-sante.org/?adherer=oui#contact-form" TargetMode="External"/><Relationship Id="rId4" Type="http://schemas.openxmlformats.org/officeDocument/2006/relationships/hyperlink" Target="https://www.frequences-sante.org/champ_action/publications-de-frequences-sant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</dc:creator>
  <cp:keywords/>
  <dc:description/>
  <cp:lastModifiedBy>JEAN PIERRE</cp:lastModifiedBy>
  <cp:revision>2</cp:revision>
  <dcterms:created xsi:type="dcterms:W3CDTF">2024-02-01T16:55:00Z</dcterms:created>
  <dcterms:modified xsi:type="dcterms:W3CDTF">2024-02-02T14:56:00Z</dcterms:modified>
</cp:coreProperties>
</file>